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2C" w:rsidRDefault="00853C2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4" w:rsidRPr="00853C2C" w:rsidRDefault="001C65A4" w:rsidP="008F5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а</w:t>
      </w:r>
      <w:r w:rsidRPr="00853C2C">
        <w:rPr>
          <w:rFonts w:ascii="Times New Roman" w:hAnsi="Times New Roman" w:cs="Times New Roman"/>
          <w:b/>
          <w:sz w:val="26"/>
          <w:szCs w:val="26"/>
        </w:rPr>
        <w:t>ктуальны</w:t>
      </w:r>
      <w:r>
        <w:rPr>
          <w:rFonts w:ascii="Times New Roman" w:hAnsi="Times New Roman" w:cs="Times New Roman"/>
          <w:b/>
          <w:sz w:val="26"/>
          <w:szCs w:val="26"/>
        </w:rPr>
        <w:t>х причинах</w:t>
      </w:r>
      <w:r w:rsidR="00853C2C" w:rsidRPr="00853C2C">
        <w:rPr>
          <w:rFonts w:ascii="Times New Roman" w:hAnsi="Times New Roman" w:cs="Times New Roman"/>
          <w:b/>
          <w:sz w:val="26"/>
          <w:szCs w:val="26"/>
        </w:rPr>
        <w:t xml:space="preserve"> приостановления учетно-регистрационных действий</w:t>
      </w:r>
      <w:r>
        <w:rPr>
          <w:rFonts w:ascii="Times New Roman" w:hAnsi="Times New Roman" w:cs="Times New Roman"/>
          <w:b/>
          <w:sz w:val="26"/>
          <w:szCs w:val="26"/>
        </w:rPr>
        <w:t xml:space="preserve">, рассказали в Волгоградском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Росреестре</w:t>
      </w:r>
      <w:proofErr w:type="spellEnd"/>
    </w:p>
    <w:p w:rsidR="008F5D44" w:rsidRDefault="008F5D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5A4" w:rsidRPr="001C65A4" w:rsidRDefault="00853C2C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1C65A4" w:rsidRPr="001C65A4" w:rsidRDefault="001C65A4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C65A4" w:rsidRPr="001C65A4" w:rsidRDefault="001C65A4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>Одной из распространенных причин приостановления государственной регистрации является основание, предусмотренное пунктами 5</w:t>
      </w:r>
      <w:r w:rsidR="00F830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части 1 статьи 26 Федерального закона от 13.07.2015 № 218-ФЗ «О государственной регистрации недвижимости» (далее – Закон о недвижимости). </w:t>
      </w:r>
    </w:p>
    <w:p w:rsidR="001C65A4" w:rsidRPr="001C65A4" w:rsidRDefault="001C65A4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C65A4" w:rsidRDefault="001C65A4" w:rsidP="001C6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>Так, н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а государственную регистрацию права собственности на земельный 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>участок представлено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свидетельство о праве на наследство на жилой дом, расположенный на данном земельном участке.  </w:t>
      </w:r>
    </w:p>
    <w:p w:rsidR="001C65A4" w:rsidRPr="001C65A4" w:rsidRDefault="001C65A4" w:rsidP="001C6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</w:p>
    <w:p w:rsidR="001C65A4" w:rsidRDefault="001C65A4" w:rsidP="001C65A4">
      <w:pPr>
        <w:spacing w:after="0" w:line="240" w:lineRule="auto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        В соответствии с частью 2 статьи 49 Закона о недвижимости государственная регистрация права собственности гражданина на земельный участок, предоставленный до дня </w:t>
      </w:r>
      <w:hyperlink r:id="rId6" w:tooltip="https://login.consultant.ru/link/?req=doc&amp;base=LAW&amp;n=469797&amp;dst=100008" w:history="1">
        <w:r w:rsidRPr="001C65A4">
          <w:rPr>
            <w:rFonts w:ascii="Times New Roman" w:eastAsia="PT Astra Serif" w:hAnsi="Times New Roman" w:cs="Times New Roman"/>
            <w:kern w:val="2"/>
            <w:sz w:val="26"/>
            <w:szCs w:val="26"/>
            <w:shd w:val="clear" w:color="auto" w:fill="FFFFFF"/>
            <w:lang w:eastAsia="ru-RU"/>
          </w:rPr>
          <w:t>введения</w:t>
        </w:r>
      </w:hyperlink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в действие Земельного </w:t>
      </w:r>
      <w:hyperlink r:id="rId7" w:tooltip="https://login.consultant.ru/link/?req=doc&amp;base=LAW&amp;n=482897" w:history="1">
        <w:r w:rsidRPr="001C65A4">
          <w:rPr>
            <w:rFonts w:ascii="Times New Roman" w:eastAsia="PT Astra Serif" w:hAnsi="Times New Roman" w:cs="Times New Roman"/>
            <w:kern w:val="2"/>
            <w:sz w:val="26"/>
            <w:szCs w:val="26"/>
            <w:shd w:val="clear" w:color="auto" w:fill="FFFFFF"/>
            <w:lang w:eastAsia="ru-RU"/>
          </w:rPr>
          <w:t>кодекса</w:t>
        </w:r>
      </w:hyperlink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Российской Федерации на праве собственности, пожизненного наследуемого владения или постоянного (бессрочного) пользования либо если в акте, свидетельстве или другом документе, устанавливающих или удостоверяющих право гражданина на указанный земельный участок, не указано право, на котором предоставлен указанный земельный участок, или невозможно определить вид этого права, в случае, если к такому гражданину перешло в порядке наследования или по иным основаниям право собственности на расположенное на этом земельном участке здание (строение) или сооружение, осуществляется в соответствии с положениями настоящей статьи. При этом вместо документа, устанавливающего или удостоверяющего право такого гражданина на этот земельный участок,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документы:</w:t>
      </w:r>
    </w:p>
    <w:p w:rsidR="001C65A4" w:rsidRPr="001C65A4" w:rsidRDefault="001C65A4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>1) свидетельство о праве на наследство либо иной документ, устанавливающий или удостоверяющий право собственности такого гражданина на указанное здание (строение) или сооружение;</w:t>
      </w:r>
    </w:p>
    <w:p w:rsidR="001C65A4" w:rsidRDefault="001C65A4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2) один из документов, предусмотренных </w:t>
      </w:r>
      <w:hyperlink r:id="rId8" w:tooltip="https://login.consultant.ru/link/?req=doc&amp;base=LAW&amp;n=482907&amp;dst=100704" w:history="1">
        <w:r w:rsidRPr="001C65A4">
          <w:rPr>
            <w:rFonts w:ascii="Times New Roman" w:eastAsia="PT Astra Serif" w:hAnsi="Times New Roman" w:cs="Times New Roman"/>
            <w:kern w:val="2"/>
            <w:sz w:val="26"/>
            <w:szCs w:val="26"/>
            <w:shd w:val="clear" w:color="auto" w:fill="FFFFFF"/>
            <w:lang w:eastAsia="ru-RU"/>
          </w:rPr>
          <w:t>частью 1</w:t>
        </w:r>
      </w:hyperlink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настоящей статьи (акт о предоставлении такому гражданину указанного земельного участка, изданный органом государственной власти или органом местного самоуправления в пределах его компетенции и в порядке, которые установлены законодательством, действовавшим в месте издания данного акта на момент его издания; акт (свидетельство) о праве такого гражданина на указанный земельный участок, выданный уполномоченным органом государственной власти в порядке, установленном законодательством, действовавшим в месте издания данного акта на момент его издания) и устанавливающих или удостоверяющих право гражданина - 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lastRenderedPageBreak/>
        <w:t xml:space="preserve">любого прежнего собственника указанного здания (строения) или сооружения на этот земельный участок. </w:t>
      </w:r>
    </w:p>
    <w:p w:rsidR="00C20D9D" w:rsidRPr="001C65A4" w:rsidRDefault="00C20D9D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</w:p>
    <w:p w:rsidR="001C65A4" w:rsidRDefault="001C65A4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>Документы, устанавливающие или удостоверяющие право гражданина -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</w:t>
      </w: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любого прежнего собственника указанного здания (строения) или сооружения на этот земельный участок, заявителем представлены не были. </w:t>
      </w:r>
    </w:p>
    <w:p w:rsidR="00C20D9D" w:rsidRDefault="00C20D9D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</w:p>
    <w:p w:rsidR="001C65A4" w:rsidRDefault="001C65A4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Данное обстоятельство послужило основанием для приостановления государственной регистрации права гражданина на земельный участок. </w:t>
      </w:r>
    </w:p>
    <w:p w:rsidR="00C20D9D" w:rsidRPr="001C65A4" w:rsidRDefault="00C20D9D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</w:p>
    <w:p w:rsidR="00853C2C" w:rsidRDefault="00853C2C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Заявителю было рекомендовано представить </w:t>
      </w:r>
      <w:r w:rsidR="001C65A4"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документы </w:t>
      </w:r>
      <w:r w:rsidRPr="001C65A4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действующим законодательством.</w:t>
      </w:r>
    </w:p>
    <w:p w:rsidR="00C20D9D" w:rsidRPr="001C65A4" w:rsidRDefault="00C20D9D" w:rsidP="001C65A4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3C2C" w:rsidRPr="001C65A4" w:rsidRDefault="00853C2C" w:rsidP="001C65A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1C65A4">
        <w:rPr>
          <w:rFonts w:ascii="Times New Roman" w:eastAsia="PT Astra Serif" w:hAnsi="Times New Roman" w:cs="Times New Roman"/>
          <w:kern w:val="2"/>
          <w:sz w:val="26"/>
          <w:szCs w:val="26"/>
          <w:shd w:val="clear" w:color="auto" w:fill="FFFFFF"/>
          <w:lang w:eastAsia="ru-RU"/>
        </w:rPr>
        <w:t>Рекомендуем учитывать указанную информацию при подготовке документов для предоставления в орган регистрации прав.</w:t>
      </w:r>
    </w:p>
    <w:p w:rsidR="001C447C" w:rsidRPr="00853C2C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853C2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853C2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  <w:bookmarkStart w:id="0" w:name="_GoBack"/>
      <w:bookmarkEnd w:id="0"/>
    </w:p>
    <w:p w:rsidR="001C447C" w:rsidRPr="00853C2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853C2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2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853C2C">
        <w:rPr>
          <w:rFonts w:ascii="Times New Roman" w:hAnsi="Times New Roman" w:cs="Times New Roman"/>
          <w:sz w:val="26"/>
          <w:szCs w:val="26"/>
        </w:rPr>
        <w:t>: +7(</w:t>
      </w:r>
      <w:r w:rsidR="0000148D" w:rsidRPr="00853C2C">
        <w:rPr>
          <w:rFonts w:ascii="Times New Roman" w:hAnsi="Times New Roman" w:cs="Times New Roman"/>
          <w:sz w:val="26"/>
          <w:szCs w:val="26"/>
        </w:rPr>
        <w:t>937</w:t>
      </w:r>
      <w:r w:rsidRPr="00853C2C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853C2C">
        <w:rPr>
          <w:rFonts w:ascii="Times New Roman" w:hAnsi="Times New Roman" w:cs="Times New Roman"/>
          <w:sz w:val="26"/>
          <w:szCs w:val="26"/>
        </w:rPr>
        <w:t>531-22-98</w:t>
      </w:r>
    </w:p>
    <w:p w:rsidR="009A3D8F" w:rsidRPr="00853C2C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853C2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53C2C">
        <w:rPr>
          <w:rFonts w:ascii="Times New Roman" w:hAnsi="Times New Roman" w:cs="Times New Roman"/>
          <w:sz w:val="26"/>
          <w:szCs w:val="26"/>
        </w:rPr>
        <w:t>-</w:t>
      </w:r>
      <w:r w:rsidRPr="00853C2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53C2C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853C2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853C2C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7&amp;dst=100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7&amp;dst=10000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ivanova.o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28</cp:revision>
  <cp:lastPrinted>2025-04-10T12:40:00Z</cp:lastPrinted>
  <dcterms:created xsi:type="dcterms:W3CDTF">2025-03-26T10:14:00Z</dcterms:created>
  <dcterms:modified xsi:type="dcterms:W3CDTF">2025-04-30T13:40:00Z</dcterms:modified>
</cp:coreProperties>
</file>